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1B" w:rsidRDefault="00E71B1B" w:rsidP="00E71B1B">
      <w:pPr>
        <w:ind w:right="-23"/>
        <w:rPr>
          <w:rFonts w:ascii="Arial" w:hAnsi="Arial"/>
          <w:i/>
          <w:iCs/>
          <w:sz w:val="21"/>
          <w:szCs w:val="21"/>
          <w:u w:val="single"/>
        </w:rPr>
      </w:pPr>
    </w:p>
    <w:p w:rsidR="00E71B1B" w:rsidRDefault="00E71B1B" w:rsidP="00E71B1B">
      <w:pPr>
        <w:ind w:right="-23"/>
        <w:rPr>
          <w:rFonts w:ascii="Arial" w:hAnsi="Arial"/>
          <w:color w:val="0000FF"/>
          <w:sz w:val="21"/>
          <w:szCs w:val="21"/>
        </w:rPr>
      </w:pPr>
    </w:p>
    <w:p w:rsidR="00E71B1B" w:rsidRDefault="00E71B1B">
      <w:r>
        <w:t>Mots clés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Accord contractuel.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>Agences de notation.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Aides publiques.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Athènes.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Austérité.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Baisse des dépenses publiques.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Banque africaine de développement.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Banque centrale européenne.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Banque européenne d'investissement.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>Banque islamique de développement.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Banque mondiale.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Banque.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>BCE.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BCE.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BCE.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BERD.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Bonifications de crédit.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Bouclier fiscal.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>CCREFP.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CDI.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Certification.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CGT.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Chômage.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>CNPF.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proofErr w:type="spellStart"/>
      <w:r w:rsidRPr="00E71B1B">
        <w:rPr>
          <w:rFonts w:ascii="Arial" w:hAnsi="Arial"/>
          <w:color w:val="0000FF"/>
          <w:sz w:val="21"/>
        </w:rPr>
        <w:t>Codéveloppement</w:t>
      </w:r>
      <w:proofErr w:type="spellEnd"/>
      <w:r w:rsidRPr="00E71B1B">
        <w:rPr>
          <w:rFonts w:ascii="Arial" w:hAnsi="Arial"/>
          <w:color w:val="0000FF"/>
          <w:sz w:val="21"/>
        </w:rPr>
        <w:t xml:space="preserve"> des peuples.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Comité d'entreprise.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Commission de contrôle des fonds publics.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Compétences.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Compte formation individuel.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>Compte temps formation.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Congé individuel de formation (CIF)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Congé individuel de formation (CIF)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Consommateurs.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Contrôle de l'emploi.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Convention collective.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Convention de reclassement. 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>Convention sociale.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Coopération euro méditerranée.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>Coopération monétaire et financière.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Cour de Cassation.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CRE.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>Création d'emplois.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Crédit bancaire.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Crédit des banques.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>Crédits bonifiés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>Crise de la dette.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Crise des dettes publiques.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Crise du capitalisme.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Crise systémique.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Croissance.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>CRP. Rupture conventionnelle.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Décentralisation.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Demandeur d'emploi.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Denis </w:t>
      </w:r>
      <w:proofErr w:type="spellStart"/>
      <w:r w:rsidRPr="00E71B1B">
        <w:rPr>
          <w:rFonts w:ascii="Arial" w:hAnsi="Arial"/>
          <w:color w:val="0000FF"/>
          <w:sz w:val="21"/>
        </w:rPr>
        <w:t>Kessler</w:t>
      </w:r>
      <w:proofErr w:type="spellEnd"/>
      <w:r w:rsidRPr="00E71B1B">
        <w:rPr>
          <w:rFonts w:ascii="Arial" w:hAnsi="Arial"/>
          <w:color w:val="0000FF"/>
          <w:sz w:val="21"/>
        </w:rPr>
        <w:t>.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lastRenderedPageBreak/>
        <w:t xml:space="preserve">Dépendance.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Déréglementation.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DIF.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>Droit à la formation.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Droit à la qualification.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Droit capitalisable la formation.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Droit du licenciement.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Droit du travail.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Droits attachés à la personne.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Droits.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>DTS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Égypte.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Emploi.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>Emploi.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Emploi.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Endettements publics.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Entreprise publique.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Entreprise.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Épargne régionale.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Euro-bond.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Europe.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Euros.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Exonérations de cotisations patronales.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Fédéralisme.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Financement.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proofErr w:type="spellStart"/>
      <w:r w:rsidRPr="00E71B1B">
        <w:rPr>
          <w:rFonts w:ascii="Arial" w:hAnsi="Arial"/>
          <w:color w:val="0000FF"/>
          <w:sz w:val="21"/>
        </w:rPr>
        <w:t>Flexicurité</w:t>
      </w:r>
      <w:proofErr w:type="spellEnd"/>
      <w:r w:rsidRPr="00E71B1B">
        <w:rPr>
          <w:rFonts w:ascii="Arial" w:hAnsi="Arial"/>
          <w:color w:val="0000FF"/>
          <w:sz w:val="21"/>
        </w:rPr>
        <w:t>.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>FMI.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FMI.                  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FMI. Austérité.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Fonctions régaliennes.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Fonds d'investissement.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Fonds régionaux.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Fonds régionaux.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>Fonds social et solidaire de développement européen.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Fonds souverains.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>Formation continue.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Formation continue.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Formation initiale.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Formation initiale.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Formation initiale. 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>Formation professionnelle.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>Formation.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Frein à dettes.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Fusion impôt sur le revenu et CSG.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>Gâchis des fonds publics.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>Gouvernance économique.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Grande distribution.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Grèce.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>Hôpital public.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>Impôt sur le revenu.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Impôt sur les sociétés.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Indice INSEE de l'inflation.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Indignés.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>Indignés.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Inflation.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Innovation.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Institutions.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lastRenderedPageBreak/>
        <w:t>IRP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Laurence </w:t>
      </w:r>
      <w:proofErr w:type="spellStart"/>
      <w:r w:rsidRPr="00E71B1B">
        <w:rPr>
          <w:rFonts w:ascii="Arial" w:hAnsi="Arial"/>
          <w:color w:val="0000FF"/>
          <w:sz w:val="21"/>
        </w:rPr>
        <w:t>Parisot</w:t>
      </w:r>
      <w:proofErr w:type="spellEnd"/>
      <w:r w:rsidRPr="00E71B1B">
        <w:rPr>
          <w:rFonts w:ascii="Arial" w:hAnsi="Arial"/>
          <w:color w:val="0000FF"/>
          <w:sz w:val="21"/>
        </w:rPr>
        <w:t>.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Législation sociale.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Licenciement collectif.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Licenciement individuel.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Loi de 1971.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Loi Hue. 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Maghreb.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Maison médicale.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Marché du travail.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>Marchés financiers.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Marchés financiers. 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Medef.                                              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Métropole.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Mobilité.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Moyens financiers.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>Moyens financiers.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Nationalisations.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Négociations sociales.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Niches fiscales.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Niches fiscales.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Orientation professionnelle.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Pacte de l'euro plus.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Pacte de l'euro plus.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Paiement des médecins en forfait.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Panier de la ménagère.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Papandréou.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Paradis fiscaux.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Partenaires sociaux.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Passeport formation.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Paul </w:t>
      </w:r>
      <w:proofErr w:type="spellStart"/>
      <w:r w:rsidRPr="00E71B1B">
        <w:rPr>
          <w:rFonts w:ascii="Arial" w:hAnsi="Arial"/>
          <w:color w:val="0000FF"/>
          <w:sz w:val="21"/>
        </w:rPr>
        <w:t>Boccara</w:t>
      </w:r>
      <w:proofErr w:type="spellEnd"/>
      <w:r w:rsidRPr="00E71B1B">
        <w:rPr>
          <w:rFonts w:ascii="Arial" w:hAnsi="Arial"/>
          <w:color w:val="0000FF"/>
          <w:sz w:val="21"/>
        </w:rPr>
        <w:t xml:space="preserve">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>PCF.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Péréquation horizontale.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>Péréquation verticale.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Plan de départs volontaires.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Pôle public financier.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Politique économique.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Politique économique.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Politique industrielle.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Pouvoirs.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Présidentielles 2012.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Privatisations.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>Recherche-développement.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Reconnaissance qualification.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Réduction des déficits.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Refondation sociale.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Réforme de l'État.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Règles d'or.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Réseau national pour le contrôle des fonds publics.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Responsabilisation sociale et territoriale des entreprises.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Retraites.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Révolution arabe.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Saisine.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Santé.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Sécurisation des parcours professionnels.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>SEF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Service universel.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lastRenderedPageBreak/>
        <w:t xml:space="preserve">Services publics de l'emploi.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Services publics.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Spéculation.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Suppressions d'emplois.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>Syndicat.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Taxation sur les transactions financières.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Taxe sur les transactions financières.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Territoire.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Traité de Lisbonne.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>Traité de Lisbonne.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>Tunisie.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Union européenne.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>Union pour la Méditerranée.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VAE. 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>Validation des acquis de l'expérience.</w:t>
      </w:r>
    </w:p>
    <w:p w:rsidR="00E71B1B" w:rsidRPr="00E71B1B" w:rsidRDefault="00E71B1B" w:rsidP="00E71B1B">
      <w:pPr>
        <w:pStyle w:val="Paragraphedeliste"/>
        <w:numPr>
          <w:ilvl w:val="0"/>
          <w:numId w:val="2"/>
        </w:numPr>
        <w:ind w:right="-23"/>
        <w:rPr>
          <w:rFonts w:ascii="Arial" w:hAnsi="Arial"/>
          <w:color w:val="0000FF"/>
          <w:sz w:val="21"/>
        </w:rPr>
      </w:pPr>
      <w:r w:rsidRPr="00E71B1B">
        <w:rPr>
          <w:rFonts w:ascii="Arial" w:hAnsi="Arial"/>
          <w:color w:val="0000FF"/>
          <w:sz w:val="21"/>
        </w:rPr>
        <w:t xml:space="preserve">Zone de santé prioritaire. </w:t>
      </w:r>
    </w:p>
    <w:sectPr w:rsidR="00E71B1B" w:rsidRPr="00E71B1B" w:rsidSect="00DE7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30A2C15"/>
    <w:multiLevelType w:val="hybridMultilevel"/>
    <w:tmpl w:val="D81C21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1B1B"/>
    <w:rsid w:val="00DE7ABA"/>
    <w:rsid w:val="00E7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B1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1B1B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581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2012-07-26T10:31:00Z</dcterms:created>
  <dcterms:modified xsi:type="dcterms:W3CDTF">2012-07-26T10:35:00Z</dcterms:modified>
</cp:coreProperties>
</file>